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661" w:rsidRPr="00427E99" w:rsidRDefault="00556661" w:rsidP="00556661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NotoSans-Regular"/>
          <w:b/>
          <w:bCs/>
          <w:color w:val="0000FF"/>
          <w:sz w:val="28"/>
          <w:szCs w:val="28"/>
        </w:rPr>
      </w:pPr>
      <w:r w:rsidRPr="00427E99">
        <w:rPr>
          <w:rFonts w:ascii="Georgia" w:hAnsi="Georgia" w:cs="NotoSans-Regular"/>
          <w:b/>
          <w:bCs/>
          <w:color w:val="0000FF"/>
          <w:sz w:val="28"/>
          <w:szCs w:val="28"/>
        </w:rPr>
        <w:t>Мастер-класс для педагогов начальной школы</w:t>
      </w:r>
    </w:p>
    <w:p w:rsidR="00CB0AE1" w:rsidRPr="00427E99" w:rsidRDefault="00556661" w:rsidP="00556661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NotoSans-Regular"/>
          <w:b/>
          <w:bCs/>
          <w:color w:val="0000FF"/>
          <w:sz w:val="28"/>
          <w:szCs w:val="28"/>
        </w:rPr>
      </w:pPr>
      <w:r w:rsidRPr="00427E99">
        <w:rPr>
          <w:rFonts w:ascii="Georgia" w:hAnsi="Georgia" w:cs="NotoSans-Regular"/>
          <w:b/>
          <w:bCs/>
          <w:color w:val="0000FF"/>
          <w:sz w:val="28"/>
          <w:szCs w:val="28"/>
        </w:rPr>
        <w:t>«</w:t>
      </w:r>
      <w:proofErr w:type="spellStart"/>
      <w:r w:rsidR="00CB0AE1" w:rsidRPr="00427E99">
        <w:rPr>
          <w:rFonts w:ascii="Georgia" w:hAnsi="Georgia" w:cs="NotoSans-Regular"/>
          <w:b/>
          <w:bCs/>
          <w:color w:val="0000FF"/>
          <w:sz w:val="28"/>
          <w:szCs w:val="28"/>
        </w:rPr>
        <w:t>Нейрогимнастика</w:t>
      </w:r>
      <w:proofErr w:type="spellEnd"/>
      <w:r w:rsidR="00CB0AE1" w:rsidRPr="00427E99">
        <w:rPr>
          <w:rFonts w:ascii="Georgia" w:hAnsi="Georgia" w:cs="NotoSans-Regular"/>
          <w:b/>
          <w:bCs/>
          <w:color w:val="0000FF"/>
          <w:sz w:val="28"/>
          <w:szCs w:val="28"/>
        </w:rPr>
        <w:t xml:space="preserve"> на уроках</w:t>
      </w:r>
      <w:r w:rsidRPr="00427E99">
        <w:rPr>
          <w:rFonts w:ascii="Georgia" w:hAnsi="Georgia" w:cs="NotoSans-Regular"/>
          <w:b/>
          <w:bCs/>
          <w:color w:val="0000FF"/>
          <w:sz w:val="28"/>
          <w:szCs w:val="28"/>
        </w:rPr>
        <w:t>»</w:t>
      </w:r>
    </w:p>
    <w:p w:rsidR="00556661" w:rsidRDefault="00556661" w:rsidP="00556661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NotoSans-Regular"/>
          <w:b/>
          <w:bCs/>
          <w:sz w:val="24"/>
          <w:szCs w:val="24"/>
        </w:rPr>
      </w:pPr>
      <w:r w:rsidRPr="00427E99">
        <w:rPr>
          <w:rFonts w:ascii="Georgia" w:hAnsi="Georgia" w:cs="NotoSans-Regular"/>
          <w:b/>
          <w:bCs/>
          <w:sz w:val="24"/>
          <w:szCs w:val="24"/>
        </w:rPr>
        <w:t>Проводит Макарова Татьяна Викторовна</w:t>
      </w:r>
    </w:p>
    <w:p w:rsidR="00427E99" w:rsidRPr="00427E99" w:rsidRDefault="00427E99" w:rsidP="00556661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NotoSans-Regular"/>
          <w:b/>
          <w:bCs/>
          <w:sz w:val="24"/>
          <w:szCs w:val="24"/>
        </w:rPr>
      </w:pPr>
    </w:p>
    <w:p w:rsidR="00AC0032" w:rsidRPr="00AC0032" w:rsidRDefault="00AC0032" w:rsidP="00AC0032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AC0032">
        <w:rPr>
          <w:rFonts w:ascii="Georgia" w:hAnsi="Georgia" w:cs="NotoSans-Regular"/>
          <w:color w:val="2F2F45"/>
          <w:sz w:val="24"/>
          <w:szCs w:val="24"/>
        </w:rPr>
        <w:t>Современный урок характеризуется большой интенсивностью и требует от учеников концентрации внимания, напряжения сил. Быстрая утомляемость школьников на уроках вызвана необходимостью в большом количестве тренировочных упражнений. Для учителя очень важно правильно организовать урок, т.к. он является основной формой педагогического процесса.</w:t>
      </w:r>
    </w:p>
    <w:p w:rsidR="00AC0032" w:rsidRDefault="00AC0032" w:rsidP="00AC0032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AC0032">
        <w:rPr>
          <w:rFonts w:ascii="Georgia" w:hAnsi="Georgia" w:cs="NotoSans-Regular"/>
          <w:color w:val="2F2F45"/>
          <w:sz w:val="24"/>
          <w:szCs w:val="24"/>
        </w:rPr>
        <w:t xml:space="preserve">Чтобы достигнуть высокой эффективности урока, следует учитывать физиологические и психологические особенности детей, предусматривать такие виды работы, которые снимали бы усталость. В начальных классах в течение урока ученик может активно работать 15-20 минут. Далее он начинает утомляться, отвлекаться, снижается его работоспособность. </w:t>
      </w:r>
    </w:p>
    <w:p w:rsidR="00AC0032" w:rsidRDefault="00AC0032" w:rsidP="00AC0032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</w:p>
    <w:p w:rsidR="00427E99" w:rsidRDefault="00CB0AE1" w:rsidP="00AC0032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bookmarkStart w:id="0" w:name="_GoBack"/>
      <w:bookmarkEnd w:id="0"/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Физическая активность положительно влияет на умственную деятельность. </w:t>
      </w:r>
    </w:p>
    <w:p w:rsidR="00CB0AE1" w:rsidRPr="00427E99" w:rsidRDefault="00427E99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>
        <w:rPr>
          <w:rFonts w:ascii="Georgia" w:hAnsi="Georgia" w:cs="NotoSans-Regular"/>
          <w:color w:val="2F2F45"/>
          <w:sz w:val="24"/>
          <w:szCs w:val="24"/>
        </w:rPr>
        <w:t xml:space="preserve">Например, </w:t>
      </w:r>
      <w:r w:rsidR="00CB0AE1" w:rsidRPr="00427E99">
        <w:rPr>
          <w:rFonts w:ascii="Georgia" w:hAnsi="Georgia" w:cs="NotoSans-Regular"/>
          <w:color w:val="2F2F45"/>
          <w:sz w:val="24"/>
          <w:szCs w:val="24"/>
        </w:rPr>
        <w:t>упражнения: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CF85B2"/>
          <w:sz w:val="24"/>
          <w:szCs w:val="24"/>
        </w:rPr>
        <w:t xml:space="preserve">● </w:t>
      </w:r>
      <w:r w:rsidRPr="00427E99">
        <w:rPr>
          <w:rFonts w:ascii="Georgia" w:hAnsi="Georgia" w:cs="NotoSans-SemiBold"/>
          <w:b/>
          <w:bCs/>
          <w:color w:val="2F2F45"/>
          <w:sz w:val="24"/>
          <w:szCs w:val="24"/>
        </w:rPr>
        <w:t>улучшают кровоснабжение</w:t>
      </w:r>
      <w:r w:rsidRPr="00427E99">
        <w:rPr>
          <w:rFonts w:ascii="Georgia" w:hAnsi="Georgia" w:cs="NotoSans-Regular"/>
          <w:color w:val="2F2F45"/>
          <w:sz w:val="24"/>
          <w:szCs w:val="24"/>
        </w:rPr>
        <w:t>, что ускоряет поступление кислорода в мозг;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CF85B2"/>
          <w:sz w:val="24"/>
          <w:szCs w:val="24"/>
        </w:rPr>
        <w:t xml:space="preserve">● </w:t>
      </w:r>
      <w:r w:rsidRPr="00427E99">
        <w:rPr>
          <w:rFonts w:ascii="Georgia" w:hAnsi="Georgia" w:cs="NotoSans-SemiBold"/>
          <w:b/>
          <w:bCs/>
          <w:color w:val="2F2F45"/>
          <w:sz w:val="24"/>
          <w:szCs w:val="24"/>
        </w:rPr>
        <w:t>способствуют росту нейронов</w:t>
      </w:r>
      <w:r w:rsidRPr="00427E99">
        <w:rPr>
          <w:rFonts w:ascii="Georgia" w:hAnsi="Georgia" w:cs="NotoSans-Regular"/>
          <w:color w:val="2F2F45"/>
          <w:sz w:val="24"/>
          <w:szCs w:val="24"/>
        </w:rPr>
        <w:t>, которые важны для памяти и внимания;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CF85B2"/>
          <w:sz w:val="24"/>
          <w:szCs w:val="24"/>
        </w:rPr>
        <w:t xml:space="preserve">● </w:t>
      </w:r>
      <w:r w:rsidRPr="00427E99">
        <w:rPr>
          <w:rFonts w:ascii="Georgia" w:hAnsi="Georgia" w:cs="NotoSans-SemiBold"/>
          <w:b/>
          <w:bCs/>
          <w:color w:val="2F2F45"/>
          <w:sz w:val="24"/>
          <w:szCs w:val="24"/>
        </w:rPr>
        <w:t xml:space="preserve">помогают выработке </w:t>
      </w:r>
      <w:proofErr w:type="spellStart"/>
      <w:r w:rsidRPr="00427E99">
        <w:rPr>
          <w:rFonts w:ascii="Georgia" w:hAnsi="Georgia" w:cs="NotoSans-SemiBold"/>
          <w:b/>
          <w:bCs/>
          <w:color w:val="2F2F45"/>
          <w:sz w:val="24"/>
          <w:szCs w:val="24"/>
        </w:rPr>
        <w:t>эндорфинов</w:t>
      </w:r>
      <w:proofErr w:type="spellEnd"/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, </w:t>
      </w:r>
      <w:proofErr w:type="gramStart"/>
      <w:r w:rsidRPr="00427E99">
        <w:rPr>
          <w:rFonts w:ascii="Georgia" w:hAnsi="Georgia" w:cs="NotoSans-Regular"/>
          <w:color w:val="2F2F45"/>
          <w:sz w:val="24"/>
          <w:szCs w:val="24"/>
        </w:rPr>
        <w:t>вызывающих</w:t>
      </w:r>
      <w:proofErr w:type="gramEnd"/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 чувство радости и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удовольствия;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CF85B2"/>
          <w:sz w:val="24"/>
          <w:szCs w:val="24"/>
        </w:rPr>
        <w:t xml:space="preserve">● </w:t>
      </w:r>
      <w:r w:rsidRPr="00427E99">
        <w:rPr>
          <w:rFonts w:ascii="Georgia" w:hAnsi="Georgia" w:cs="NotoSans-SemiBold"/>
          <w:b/>
          <w:bCs/>
          <w:color w:val="2F2F45"/>
          <w:sz w:val="24"/>
          <w:szCs w:val="24"/>
        </w:rPr>
        <w:t>повышают уровень дофамина</w:t>
      </w: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, способствующего раскрытию </w:t>
      </w:r>
      <w:proofErr w:type="gramStart"/>
      <w:r w:rsidRPr="00427E99">
        <w:rPr>
          <w:rFonts w:ascii="Georgia" w:hAnsi="Georgia" w:cs="NotoSans-Regular"/>
          <w:color w:val="2F2F45"/>
          <w:sz w:val="24"/>
          <w:szCs w:val="24"/>
        </w:rPr>
        <w:t>творческих</w:t>
      </w:r>
      <w:proofErr w:type="gramEnd"/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способностей.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Большинство представленных упражнений можно найти в книге </w:t>
      </w: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«Гимнастика мозга»</w:t>
      </w:r>
      <w:r w:rsidR="00556661" w:rsidRPr="00427E99">
        <w:rPr>
          <w:rFonts w:ascii="Georgia" w:hAnsi="Georgia" w:cs="NotoSans-Bold"/>
          <w:b/>
          <w:bCs/>
          <w:color w:val="2F2F45"/>
          <w:sz w:val="24"/>
          <w:szCs w:val="24"/>
        </w:rPr>
        <w:t xml:space="preserve"> </w:t>
      </w: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 xml:space="preserve">Пола </w:t>
      </w:r>
      <w:proofErr w:type="spellStart"/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Деннисона</w:t>
      </w:r>
      <w:proofErr w:type="spellEnd"/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. </w:t>
      </w:r>
      <w:r w:rsidR="00556661" w:rsidRPr="00427E99">
        <w:rPr>
          <w:rFonts w:ascii="Georgia" w:hAnsi="Georgia" w:cs="NotoSans-Regular"/>
          <w:color w:val="2F2F45"/>
          <w:sz w:val="24"/>
          <w:szCs w:val="24"/>
        </w:rPr>
        <w:t>Рекомендую</w:t>
      </w: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 выполнять их в начале или середине урока, а также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перед контрольными и самостоятельными работами.</w:t>
      </w:r>
    </w:p>
    <w:p w:rsidR="00556661" w:rsidRPr="00427E99" w:rsidRDefault="0055666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8967AF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8967AF"/>
          <w:sz w:val="24"/>
          <w:szCs w:val="24"/>
        </w:rPr>
        <w:t>Упражнения для активного слушания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Semi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SemiBold"/>
          <w:b/>
          <w:bCs/>
          <w:color w:val="2F2F45"/>
          <w:sz w:val="24"/>
          <w:szCs w:val="24"/>
        </w:rPr>
        <w:t>Думающий колпак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Упражнение поможет настроиться на восприятие звуковой информации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и сконцентрировать внимание. 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Ученикам необходимо: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Взять руками уши таким образом,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чтобы большой палец оказался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с тыльной стороны, а остальные —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спереди.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Массировать уши сверху вниз,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постепенно переходя на мочки.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3.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Повторить упражнение четыре раза.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proofErr w:type="spellStart"/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Слон</w:t>
      </w:r>
      <w:r w:rsidRPr="00427E99">
        <w:rPr>
          <w:rFonts w:ascii="Georgia" w:hAnsi="Georgia" w:cs="NotoSans-Bold"/>
          <w:b/>
          <w:bCs/>
          <w:color w:val="FFFFFF"/>
          <w:sz w:val="24"/>
          <w:szCs w:val="24"/>
        </w:rPr>
        <w:t>йрогимнастика</w:t>
      </w:r>
      <w:proofErr w:type="spellEnd"/>
      <w:r w:rsidRPr="00427E99">
        <w:rPr>
          <w:rFonts w:ascii="Georgia" w:hAnsi="Georgia" w:cs="NotoSans-Bold"/>
          <w:b/>
          <w:bCs/>
          <w:color w:val="FFFFFF"/>
          <w:sz w:val="24"/>
          <w:szCs w:val="24"/>
        </w:rPr>
        <w:t xml:space="preserve"> на уроках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В положении стоя слегка согнуть колени.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Прижать голову к правому плечу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и вытянуть правую руку вперед.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3. </w:t>
      </w:r>
      <w:r w:rsidRPr="00427E99">
        <w:rPr>
          <w:rFonts w:ascii="Georgia" w:hAnsi="Georgia" w:cs="NotoSans-Regular"/>
          <w:color w:val="2F2F45"/>
          <w:sz w:val="24"/>
          <w:szCs w:val="24"/>
        </w:rPr>
        <w:t>Рисовать рукой восьмерку в воздухе,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одновременно двигая верхней частью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тела.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4.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Повторить то же с левой рукой.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CF85B2"/>
          <w:sz w:val="24"/>
          <w:szCs w:val="24"/>
        </w:rPr>
      </w:pP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8967AF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8967AF"/>
          <w:sz w:val="24"/>
          <w:szCs w:val="24"/>
        </w:rPr>
        <w:t>Упражнения для сосредоточенного чтения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Ленивые восьмерки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Качание головой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Упражнение поможет повысить мысленную активность и снять напряжение с мышц.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Ученикам необходимо: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000000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Глубоко и спокойно дышать, расслабить плечи.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000000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«Уронить» голову вперед. Позволить ей медленно качаться из стороны </w:t>
      </w:r>
      <w:proofErr w:type="gramStart"/>
      <w:r w:rsidRPr="00427E99">
        <w:rPr>
          <w:rFonts w:ascii="Georgia" w:hAnsi="Georgia" w:cs="NotoSans-Regular"/>
          <w:color w:val="2F2F45"/>
          <w:sz w:val="24"/>
          <w:szCs w:val="24"/>
        </w:rPr>
        <w:t>в</w:t>
      </w:r>
      <w:proofErr w:type="gramEnd"/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стороны, рисуя дугу на груди.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lastRenderedPageBreak/>
        <w:t>Сгибание стопы ног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Сесть на стул.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Положить левую ногу на правое колено.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3.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Массировать левую ногу (лодыжку, икру, под коленом), сгибая ступню к себе и от себя.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4.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Поменять ноги, повторить.</w:t>
      </w:r>
    </w:p>
    <w:p w:rsidR="00556661" w:rsidRPr="00427E99" w:rsidRDefault="0055666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8967AF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8967AF"/>
          <w:sz w:val="24"/>
          <w:szCs w:val="24"/>
        </w:rPr>
        <w:t>Упражнения для развития математических способностей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Двойной рисунок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Упражнение поможет улучшить зрительно-двигательную координацию, расслабить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руки и глаза, а также развить навыки письма.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 Ученикам необходимо: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Взять в каждую руку карандаш или ручку.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Изобразить на бумаге что угодно, двигая руками одновременно: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● </w:t>
      </w:r>
      <w:r w:rsidRPr="00427E99">
        <w:rPr>
          <w:rFonts w:ascii="Georgia" w:hAnsi="Georgia" w:cs="NotoSans-Regular"/>
          <w:color w:val="2F2F45"/>
          <w:sz w:val="24"/>
          <w:szCs w:val="24"/>
        </w:rPr>
        <w:t>навстречу друг другу;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● </w:t>
      </w:r>
      <w:r w:rsidRPr="00427E99">
        <w:rPr>
          <w:rFonts w:ascii="Georgia" w:hAnsi="Georgia" w:cs="NotoSans-Regular"/>
          <w:color w:val="2F2F45"/>
          <w:sz w:val="24"/>
          <w:szCs w:val="24"/>
        </w:rPr>
        <w:t>в разные стороны;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● </w:t>
      </w:r>
      <w:r w:rsidRPr="00427E99">
        <w:rPr>
          <w:rFonts w:ascii="Georgia" w:hAnsi="Georgia" w:cs="NotoSans-Regular"/>
          <w:color w:val="2F2F45"/>
          <w:sz w:val="24"/>
          <w:szCs w:val="24"/>
        </w:rPr>
        <w:t>левой вверх, правой вниз, и наоборот.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Взять руками уши таким образом, чтобы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большой палец оказался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с тыльной стороны, а остальные — спереди.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Массировать уши сверху вниз, постепенно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переходя на мочки.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3.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Повторить упражнение четыре раза.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Это упражнение можно выполнить на бумаге: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Взять в руку карандаш.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Начертить на листке восьмерку.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91919"/>
          <w:sz w:val="24"/>
          <w:szCs w:val="24"/>
        </w:rPr>
        <w:t xml:space="preserve">3.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Поменять руки, повторить.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CF85B2"/>
          <w:sz w:val="24"/>
          <w:szCs w:val="24"/>
        </w:rPr>
      </w:pP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Кнопки мозга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eastAsia="ArialMT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1. </w:t>
      </w:r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Удобно сесть.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eastAsia="ArialMT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2. </w:t>
      </w:r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Положить правую руку на пупок, левую —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eastAsia="ArialMT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на основани</w:t>
      </w:r>
      <w:proofErr w:type="gramStart"/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е</w:t>
      </w:r>
      <w:proofErr w:type="gramEnd"/>
      <w:r w:rsidRPr="00427E99">
        <w:rPr>
          <w:rFonts w:ascii="Georgia" w:eastAsia="ArialMT" w:hAnsi="Georgia" w:cs="NotoSans-Regular"/>
          <w:color w:val="2F2F45"/>
          <w:sz w:val="24"/>
          <w:szCs w:val="24"/>
        </w:rPr>
        <w:t xml:space="preserve"> ключицы.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eastAsia="ArialMT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3. </w:t>
      </w:r>
      <w:r w:rsidRPr="00427E99">
        <w:rPr>
          <w:rFonts w:ascii="Georgia" w:eastAsia="ArialMT" w:hAnsi="Georgia" w:cs="NotoSans-Regular"/>
          <w:color w:val="2F2F45"/>
          <w:sz w:val="24"/>
          <w:szCs w:val="24"/>
        </w:rPr>
        <w:t xml:space="preserve">Массировать левой рукой точки </w:t>
      </w:r>
      <w:proofErr w:type="gramStart"/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под</w:t>
      </w:r>
      <w:proofErr w:type="gramEnd"/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eastAsia="ArialMT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ключицей, держа другую руку на пупке.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eastAsia="ArialMT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4. </w:t>
      </w:r>
      <w:r w:rsidRPr="00427E99">
        <w:rPr>
          <w:rFonts w:ascii="Georgia" w:eastAsia="ArialMT" w:hAnsi="Georgia" w:cs="NotoSans-Regular"/>
          <w:color w:val="2F2F45"/>
          <w:sz w:val="24"/>
          <w:szCs w:val="24"/>
        </w:rPr>
        <w:t>Поменять руки, повторить.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8967AF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8967AF"/>
          <w:sz w:val="24"/>
          <w:szCs w:val="24"/>
        </w:rPr>
        <w:t>Упражнения для правописания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Bold"/>
          <w:b/>
          <w:bCs/>
          <w:color w:val="2F2F45"/>
          <w:sz w:val="24"/>
          <w:szCs w:val="24"/>
        </w:rPr>
      </w:pPr>
      <w:r w:rsidRPr="00427E99">
        <w:rPr>
          <w:rFonts w:ascii="Georgia" w:hAnsi="Georgia" w:cs="NotoSans-Bold"/>
          <w:b/>
          <w:bCs/>
          <w:color w:val="2F2F45"/>
          <w:sz w:val="24"/>
          <w:szCs w:val="24"/>
        </w:rPr>
        <w:t>Активизация руки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1. </w:t>
      </w:r>
      <w:r w:rsidRPr="00427E99">
        <w:rPr>
          <w:rFonts w:ascii="Georgia" w:hAnsi="Georgia" w:cs="NotoSans-Regular"/>
          <w:color w:val="2F2F45"/>
          <w:sz w:val="24"/>
          <w:szCs w:val="24"/>
        </w:rPr>
        <w:t>Удобно сесть.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2.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Положить правую руку на пупок, левую —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на основани</w:t>
      </w:r>
      <w:proofErr w:type="gramStart"/>
      <w:r w:rsidRPr="00427E99">
        <w:rPr>
          <w:rFonts w:ascii="Georgia" w:hAnsi="Georgia" w:cs="NotoSans-Regular"/>
          <w:color w:val="2F2F45"/>
          <w:sz w:val="24"/>
          <w:szCs w:val="24"/>
        </w:rPr>
        <w:t>е</w:t>
      </w:r>
      <w:proofErr w:type="gramEnd"/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 ключицы.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3. </w:t>
      </w:r>
      <w:r w:rsidRPr="00427E99">
        <w:rPr>
          <w:rFonts w:ascii="Georgia" w:hAnsi="Georgia" w:cs="NotoSans-Regular"/>
          <w:color w:val="2F2F45"/>
          <w:sz w:val="24"/>
          <w:szCs w:val="24"/>
        </w:rPr>
        <w:t xml:space="preserve">Массировать левой рукой точки </w:t>
      </w:r>
      <w:proofErr w:type="gramStart"/>
      <w:r w:rsidRPr="00427E99">
        <w:rPr>
          <w:rFonts w:ascii="Georgia" w:hAnsi="Georgia" w:cs="NotoSans-Regular"/>
          <w:color w:val="2F2F45"/>
          <w:sz w:val="24"/>
          <w:szCs w:val="24"/>
        </w:rPr>
        <w:t>под</w:t>
      </w:r>
      <w:proofErr w:type="gramEnd"/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hAnsi="Georgia" w:cs="NotoSans-Regular"/>
          <w:color w:val="2F2F45"/>
          <w:sz w:val="24"/>
          <w:szCs w:val="24"/>
        </w:rPr>
        <w:t>ключицей, держа другую руку на пупке.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  <w:r w:rsidRPr="00427E99">
        <w:rPr>
          <w:rFonts w:ascii="Georgia" w:eastAsia="ArialMT" w:hAnsi="Georgia" w:cs="ArialMT"/>
          <w:color w:val="181818"/>
          <w:sz w:val="24"/>
          <w:szCs w:val="24"/>
        </w:rPr>
        <w:t xml:space="preserve">4. </w:t>
      </w:r>
      <w:r w:rsidRPr="00427E99">
        <w:rPr>
          <w:rFonts w:ascii="Georgia" w:hAnsi="Georgia" w:cs="NotoSans-Regular"/>
          <w:color w:val="2F2F45"/>
          <w:sz w:val="24"/>
          <w:szCs w:val="24"/>
        </w:rPr>
        <w:t>Поменять руки, повторить.</w:t>
      </w:r>
    </w:p>
    <w:p w:rsidR="00CB0AE1" w:rsidRPr="00427E99" w:rsidRDefault="00CB0AE1" w:rsidP="00CB0AE1">
      <w:pPr>
        <w:autoSpaceDE w:val="0"/>
        <w:autoSpaceDN w:val="0"/>
        <w:adjustRightInd w:val="0"/>
        <w:spacing w:after="0" w:line="240" w:lineRule="auto"/>
        <w:rPr>
          <w:rFonts w:ascii="Georgia" w:hAnsi="Georgia" w:cs="NotoSans-Regular"/>
          <w:color w:val="2F2F45"/>
          <w:sz w:val="24"/>
          <w:szCs w:val="24"/>
        </w:rPr>
      </w:pPr>
    </w:p>
    <w:p w:rsidR="006D1810" w:rsidRPr="00427E99" w:rsidRDefault="006D1810" w:rsidP="00CB0AE1">
      <w:pPr>
        <w:rPr>
          <w:rFonts w:ascii="Georgia" w:hAnsi="Georgia"/>
          <w:sz w:val="24"/>
          <w:szCs w:val="24"/>
        </w:rPr>
      </w:pPr>
    </w:p>
    <w:sectPr w:rsidR="006D1810" w:rsidRPr="00427E99" w:rsidSect="005566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Sans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otoSans-Semi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otoSans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AE1"/>
    <w:rsid w:val="00427E99"/>
    <w:rsid w:val="00556661"/>
    <w:rsid w:val="006D1810"/>
    <w:rsid w:val="00AC0032"/>
    <w:rsid w:val="00CB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5</cp:revision>
  <dcterms:created xsi:type="dcterms:W3CDTF">2026-06-16T09:38:00Z</dcterms:created>
  <dcterms:modified xsi:type="dcterms:W3CDTF">2026-06-16T10:51:00Z</dcterms:modified>
</cp:coreProperties>
</file>